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572" w:type="dxa"/>
        <w:tblLook w:val="04A0" w:firstRow="1" w:lastRow="0" w:firstColumn="1" w:lastColumn="0" w:noHBand="0" w:noVBand="1"/>
      </w:tblPr>
      <w:tblGrid>
        <w:gridCol w:w="1500"/>
        <w:gridCol w:w="1510"/>
        <w:gridCol w:w="2377"/>
        <w:gridCol w:w="1507"/>
        <w:gridCol w:w="1485"/>
        <w:gridCol w:w="714"/>
        <w:gridCol w:w="968"/>
        <w:gridCol w:w="1367"/>
        <w:gridCol w:w="2399"/>
        <w:gridCol w:w="1766"/>
      </w:tblGrid>
      <w:tr w:rsidR="00911491" w:rsidRPr="002B3E3C" w:rsidTr="00911491">
        <w:trPr>
          <w:trHeight w:val="983"/>
        </w:trPr>
        <w:tc>
          <w:tcPr>
            <w:tcW w:w="5387" w:type="dxa"/>
            <w:gridSpan w:val="3"/>
          </w:tcPr>
          <w:p w:rsidR="009514D3" w:rsidRPr="007840E6" w:rsidRDefault="009514D3" w:rsidP="007840E6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8"/>
                <w:szCs w:val="28"/>
                <w:lang w:eastAsia="en-GB"/>
              </w:rPr>
            </w:pPr>
            <w:r w:rsidRPr="007840E6">
              <w:rPr>
                <w:rFonts w:ascii="Cambria" w:eastAsia="Times New Roman" w:hAnsi="Cambria" w:cs="Helvetica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840E6">
              <w:rPr>
                <w:rFonts w:ascii="Cambria" w:eastAsia="Times New Roman" w:hAnsi="Cambria" w:cs="Helvetica"/>
                <w:b/>
                <w:bCs/>
                <w:sz w:val="28"/>
                <w:szCs w:val="28"/>
                <w:lang w:eastAsia="en-GB"/>
              </w:rPr>
              <w:t>Unit 4.</w:t>
            </w:r>
            <w:r w:rsidR="00911491">
              <w:rPr>
                <w:rFonts w:ascii="Cambria" w:eastAsia="Times New Roman" w:hAnsi="Cambria" w:cs="Helvetica"/>
                <w:b/>
                <w:bCs/>
                <w:sz w:val="28"/>
                <w:szCs w:val="28"/>
                <w:lang w:eastAsia="en-GB"/>
              </w:rPr>
              <w:t>3</w:t>
            </w:r>
            <w:r w:rsidRPr="007840E6">
              <w:rPr>
                <w:rFonts w:ascii="Cambria" w:eastAsia="Times New Roman" w:hAnsi="Cambria" w:cs="Helvetica"/>
                <w:b/>
                <w:bCs/>
                <w:sz w:val="28"/>
                <w:szCs w:val="28"/>
                <w:lang w:eastAsia="en-GB"/>
              </w:rPr>
              <w:t>:</w:t>
            </w:r>
          </w:p>
          <w:p w:rsidR="009514D3" w:rsidRPr="007840E6" w:rsidRDefault="00911491" w:rsidP="007840E6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Cambria" w:hAnsi="Cambria" w:cs="Helvetica"/>
                <w:b/>
                <w:sz w:val="28"/>
                <w:szCs w:val="28"/>
              </w:rPr>
              <w:t>Jesus</w:t>
            </w:r>
          </w:p>
        </w:tc>
        <w:tc>
          <w:tcPr>
            <w:tcW w:w="3706" w:type="dxa"/>
            <w:gridSpan w:val="3"/>
          </w:tcPr>
          <w:p w:rsidR="007840E6" w:rsidRPr="007840E6" w:rsidRDefault="007840E6" w:rsidP="007840E6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rPr>
                <w:rFonts w:ascii="Cambria" w:hAnsi="Cambria" w:cs="Arial"/>
                <w:sz w:val="28"/>
                <w:szCs w:val="28"/>
              </w:rPr>
            </w:pPr>
            <w:r w:rsidRPr="007840E6">
              <w:rPr>
                <w:rFonts w:ascii="Cambria" w:hAnsi="Cambria" w:cs="Arial"/>
                <w:sz w:val="28"/>
                <w:szCs w:val="28"/>
              </w:rPr>
              <w:t>Why is Jesus described as the light of the world?</w:t>
            </w:r>
          </w:p>
          <w:p w:rsidR="009514D3" w:rsidRPr="007840E6" w:rsidRDefault="009514D3" w:rsidP="007840E6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8"/>
                <w:szCs w:val="28"/>
                <w:lang w:eastAsia="en-GB"/>
              </w:rPr>
            </w:pPr>
          </w:p>
        </w:tc>
        <w:tc>
          <w:tcPr>
            <w:tcW w:w="6500" w:type="dxa"/>
            <w:gridSpan w:val="4"/>
          </w:tcPr>
          <w:p w:rsidR="009514D3" w:rsidRPr="007840E6" w:rsidRDefault="00911491" w:rsidP="007840E6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 xml:space="preserve">Spring Term 1 </w:t>
            </w:r>
          </w:p>
        </w:tc>
      </w:tr>
      <w:tr w:rsidR="00911491" w:rsidRPr="002B3E3C" w:rsidTr="00911491">
        <w:tc>
          <w:tcPr>
            <w:tcW w:w="5387" w:type="dxa"/>
            <w:gridSpan w:val="3"/>
            <w:shd w:val="clear" w:color="auto" w:fill="B4C6E7" w:themeFill="accent1" w:themeFillTint="66"/>
          </w:tcPr>
          <w:p w:rsidR="00045D29" w:rsidRPr="00045D29" w:rsidRDefault="00045D29" w:rsidP="00045D29">
            <w:pPr>
              <w:rPr>
                <w:rFonts w:ascii="Cambria" w:hAnsi="Cambria"/>
                <w:b/>
              </w:rPr>
            </w:pPr>
            <w:r w:rsidRPr="00045D29">
              <w:rPr>
                <w:rFonts w:ascii="Cambria" w:hAnsi="Cambria"/>
                <w:b/>
              </w:rPr>
              <w:t>The aim of this unit is to:</w:t>
            </w:r>
          </w:p>
          <w:p w:rsidR="00045D29" w:rsidRPr="00045D29" w:rsidRDefault="00045D29" w:rsidP="009514D3">
            <w:pPr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10206" w:type="dxa"/>
            <w:gridSpan w:val="7"/>
            <w:shd w:val="clear" w:color="auto" w:fill="FFFFFF" w:themeFill="background1"/>
          </w:tcPr>
          <w:p w:rsidR="00911491" w:rsidRPr="00911491" w:rsidRDefault="00911491" w:rsidP="00911491">
            <w:pPr>
              <w:numPr>
                <w:ilvl w:val="0"/>
                <w:numId w:val="9"/>
              </w:numPr>
              <w:shd w:val="clear" w:color="auto" w:fill="FFFFFF"/>
              <w:rPr>
                <w:rFonts w:ascii="Cambria" w:hAnsi="Cambria"/>
              </w:rPr>
            </w:pPr>
            <w:proofErr w:type="gramStart"/>
            <w:r w:rsidRPr="00911491">
              <w:rPr>
                <w:rFonts w:ascii="Cambria" w:hAnsi="Cambria"/>
              </w:rPr>
              <w:t>deepen</w:t>
            </w:r>
            <w:proofErr w:type="gramEnd"/>
            <w:r w:rsidRPr="00911491">
              <w:rPr>
                <w:rFonts w:ascii="Cambria" w:hAnsi="Cambria"/>
              </w:rPr>
              <w:t xml:space="preserve"> the children’s understanding of Jesus, who he was, his teaching and behaviour.</w:t>
            </w:r>
          </w:p>
          <w:p w:rsidR="00911491" w:rsidRPr="00911491" w:rsidRDefault="00911491" w:rsidP="00911491">
            <w:pPr>
              <w:numPr>
                <w:ilvl w:val="0"/>
                <w:numId w:val="9"/>
              </w:numPr>
              <w:shd w:val="clear" w:color="auto" w:fill="FFFFFF"/>
              <w:rPr>
                <w:rFonts w:ascii="Cambria" w:hAnsi="Cambria"/>
              </w:rPr>
            </w:pPr>
            <w:proofErr w:type="gramStart"/>
            <w:r w:rsidRPr="00911491">
              <w:rPr>
                <w:rFonts w:ascii="Cambria" w:hAnsi="Cambria"/>
              </w:rPr>
              <w:t>use</w:t>
            </w:r>
            <w:proofErr w:type="gramEnd"/>
            <w:r w:rsidRPr="00911491">
              <w:rPr>
                <w:rFonts w:ascii="Cambria" w:hAnsi="Cambria"/>
              </w:rPr>
              <w:t xml:space="preserve"> the events covered in the stories in this unit to illustrate and emphasise the Christian belief that Jesus is the Son of God; that he was God and man, both human and divine.</w:t>
            </w:r>
          </w:p>
          <w:p w:rsidR="00911491" w:rsidRPr="00911491" w:rsidRDefault="00911491" w:rsidP="00911491">
            <w:pPr>
              <w:numPr>
                <w:ilvl w:val="0"/>
                <w:numId w:val="9"/>
              </w:numPr>
              <w:shd w:val="clear" w:color="auto" w:fill="FFFFFF"/>
              <w:rPr>
                <w:rFonts w:ascii="Cambria" w:hAnsi="Cambria"/>
              </w:rPr>
            </w:pPr>
            <w:proofErr w:type="gramStart"/>
            <w:r w:rsidRPr="00911491">
              <w:rPr>
                <w:rFonts w:ascii="Cambria" w:hAnsi="Cambria"/>
              </w:rPr>
              <w:t>deepen</w:t>
            </w:r>
            <w:proofErr w:type="gramEnd"/>
            <w:r w:rsidRPr="00911491">
              <w:rPr>
                <w:rFonts w:ascii="Cambria" w:hAnsi="Cambria"/>
              </w:rPr>
              <w:t xml:space="preserve"> pupil’s knowledge and understanding of why the </w:t>
            </w:r>
            <w:proofErr w:type="spellStart"/>
            <w:r w:rsidRPr="00911491">
              <w:rPr>
                <w:rFonts w:ascii="Cambria" w:hAnsi="Cambria"/>
              </w:rPr>
              <w:t>sabbath</w:t>
            </w:r>
            <w:proofErr w:type="spellEnd"/>
            <w:r w:rsidRPr="00911491">
              <w:rPr>
                <w:rFonts w:ascii="Cambria" w:hAnsi="Cambria"/>
              </w:rPr>
              <w:t xml:space="preserve"> , Shabbat, is so important to Jews.</w:t>
            </w:r>
          </w:p>
          <w:p w:rsidR="00911491" w:rsidRPr="00911491" w:rsidRDefault="00911491" w:rsidP="00911491">
            <w:pPr>
              <w:numPr>
                <w:ilvl w:val="0"/>
                <w:numId w:val="9"/>
              </w:numPr>
              <w:shd w:val="clear" w:color="auto" w:fill="FFFFFF"/>
              <w:rPr>
                <w:rFonts w:ascii="Cambria" w:hAnsi="Cambria"/>
              </w:rPr>
            </w:pPr>
            <w:proofErr w:type="gramStart"/>
            <w:r w:rsidRPr="00911491">
              <w:rPr>
                <w:rFonts w:ascii="Cambria" w:hAnsi="Cambria"/>
              </w:rPr>
              <w:t>introduce</w:t>
            </w:r>
            <w:proofErr w:type="gramEnd"/>
            <w:r w:rsidRPr="00911491">
              <w:rPr>
                <w:rFonts w:ascii="Cambria" w:hAnsi="Cambria"/>
              </w:rPr>
              <w:t xml:space="preserve"> pupil’s to the celebrations and traditions of Jewish Shabbat.</w:t>
            </w:r>
          </w:p>
          <w:p w:rsidR="00045D29" w:rsidRPr="007840E6" w:rsidRDefault="00911491" w:rsidP="00911491">
            <w:pPr>
              <w:ind w:left="360"/>
              <w:rPr>
                <w:rFonts w:ascii="Cambria" w:hAnsi="Cambria"/>
                <w:b/>
              </w:rPr>
            </w:pPr>
            <w:r w:rsidRPr="00911491">
              <w:rPr>
                <w:rFonts w:ascii="Cambria" w:hAnsi="Cambria"/>
                <w:b/>
              </w:rPr>
              <w:t xml:space="preserve"> </w:t>
            </w:r>
          </w:p>
        </w:tc>
      </w:tr>
      <w:tr w:rsidR="00911491" w:rsidRPr="002B3E3C" w:rsidTr="00911491">
        <w:tc>
          <w:tcPr>
            <w:tcW w:w="1500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510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2377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1507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485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682" w:type="dxa"/>
            <w:gridSpan w:val="2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367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2399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766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Links to World Faiths</w:t>
            </w:r>
          </w:p>
        </w:tc>
      </w:tr>
      <w:tr w:rsidR="00911491" w:rsidRPr="00911491" w:rsidTr="00911491">
        <w:tc>
          <w:tcPr>
            <w:tcW w:w="1500" w:type="dxa"/>
            <w:shd w:val="clear" w:color="auto" w:fill="FFFFFF" w:themeFill="background1"/>
          </w:tcPr>
          <w:p w:rsidR="009514D3" w:rsidRPr="00911491" w:rsidRDefault="00911491" w:rsidP="00911491">
            <w:pPr>
              <w:pStyle w:val="NoSpacing"/>
              <w:rPr>
                <w:rFonts w:ascii="Cambria" w:hAnsi="Cambria"/>
              </w:rPr>
            </w:pPr>
            <w:r w:rsidRPr="00911491">
              <w:rPr>
                <w:shd w:val="clear" w:color="auto" w:fill="FFFFFF"/>
              </w:rPr>
              <w:t>God – Creation – Fall – People of God – INCARNATION – GOSPEL – SALVATION – Kingdom of God</w:t>
            </w:r>
          </w:p>
        </w:tc>
        <w:tc>
          <w:tcPr>
            <w:tcW w:w="1510" w:type="dxa"/>
            <w:shd w:val="clear" w:color="auto" w:fill="FFFFFF" w:themeFill="background1"/>
          </w:tcPr>
          <w:p w:rsidR="00DF1417" w:rsidRPr="00911491" w:rsidRDefault="00911491" w:rsidP="00911491">
            <w:pPr>
              <w:pStyle w:val="NoSpacing"/>
              <w:rPr>
                <w:rFonts w:ascii="Cambria" w:hAnsi="Cambria"/>
              </w:rPr>
            </w:pPr>
            <w:r w:rsidRPr="00911491">
              <w:rPr>
                <w:color w:val="000000"/>
                <w:shd w:val="clear" w:color="auto" w:fill="FFFFFF" w:themeFill="background1"/>
              </w:rPr>
              <w:t>Justice, Responsibility,</w:t>
            </w:r>
            <w:r w:rsidRPr="00911491">
              <w:rPr>
                <w:color w:val="000000"/>
                <w:shd w:val="clear" w:color="auto" w:fill="E0BF5E"/>
              </w:rPr>
              <w:t xml:space="preserve"> </w:t>
            </w:r>
            <w:r w:rsidRPr="00911491">
              <w:rPr>
                <w:color w:val="000000"/>
                <w:shd w:val="clear" w:color="auto" w:fill="FFFFFF" w:themeFill="background1"/>
              </w:rPr>
              <w:t>Respect, Reverence</w:t>
            </w:r>
          </w:p>
        </w:tc>
        <w:tc>
          <w:tcPr>
            <w:tcW w:w="2377" w:type="dxa"/>
            <w:shd w:val="clear" w:color="auto" w:fill="FFFFFF" w:themeFill="background1"/>
          </w:tcPr>
          <w:p w:rsidR="00911491" w:rsidRPr="00911491" w:rsidRDefault="00911491" w:rsidP="00911491">
            <w:pPr>
              <w:pStyle w:val="NoSpacing"/>
            </w:pPr>
            <w:r w:rsidRPr="00911491">
              <w:t xml:space="preserve">Know that </w:t>
            </w:r>
            <w:r w:rsidRPr="00911491">
              <w:t xml:space="preserve">Christians believe Jesus is the Son of God he was both God and </w:t>
            </w:r>
            <w:r w:rsidRPr="00911491">
              <w:t>man.</w:t>
            </w:r>
          </w:p>
          <w:p w:rsidR="00911491" w:rsidRPr="00911491" w:rsidRDefault="00911491" w:rsidP="00911491">
            <w:pPr>
              <w:pStyle w:val="NoSpacing"/>
            </w:pPr>
          </w:p>
          <w:p w:rsidR="00911491" w:rsidRPr="00911491" w:rsidRDefault="00911491" w:rsidP="00911491">
            <w:pPr>
              <w:pStyle w:val="NoSpacing"/>
            </w:pPr>
            <w:r w:rsidRPr="00911491">
              <w:t xml:space="preserve">Know that Christians believe Jesus has power and authority from God over every aspect of creation, life and death. </w:t>
            </w:r>
          </w:p>
          <w:p w:rsidR="00911491" w:rsidRPr="00911491" w:rsidRDefault="00911491" w:rsidP="00911491">
            <w:pPr>
              <w:pStyle w:val="NoSpacing"/>
            </w:pPr>
          </w:p>
          <w:p w:rsidR="00911491" w:rsidRPr="00911491" w:rsidRDefault="00911491" w:rsidP="00911491">
            <w:pPr>
              <w:pStyle w:val="NoSpacing"/>
            </w:pPr>
            <w:r w:rsidRPr="00911491">
              <w:t xml:space="preserve">Know that there are people who have stood up and spoken out against authorities in situations of injustice. </w:t>
            </w:r>
          </w:p>
          <w:p w:rsidR="00911491" w:rsidRPr="00911491" w:rsidRDefault="00911491" w:rsidP="00911491">
            <w:pPr>
              <w:pStyle w:val="NoSpacing"/>
            </w:pPr>
          </w:p>
          <w:p w:rsidR="007840E6" w:rsidRPr="00911491" w:rsidRDefault="00911491" w:rsidP="00911491">
            <w:pPr>
              <w:pStyle w:val="NoSpacing"/>
              <w:rPr>
                <w:rFonts w:ascii="Cambria" w:hAnsi="Cambria"/>
              </w:rPr>
            </w:pPr>
            <w:r w:rsidRPr="00911491">
              <w:t xml:space="preserve">Know that </w:t>
            </w:r>
            <w:r w:rsidRPr="00911491">
              <w:t>the Jewish holy day is Shabbat and there are many traditions and rules associated with Shabbat.</w:t>
            </w:r>
          </w:p>
        </w:tc>
        <w:tc>
          <w:tcPr>
            <w:tcW w:w="1507" w:type="dxa"/>
            <w:shd w:val="clear" w:color="auto" w:fill="FFFFFF" w:themeFill="background1"/>
          </w:tcPr>
          <w:p w:rsidR="007840E6" w:rsidRPr="00911491" w:rsidRDefault="00911491" w:rsidP="00911491">
            <w:pPr>
              <w:pStyle w:val="NoSpacing"/>
            </w:pPr>
            <w:proofErr w:type="gramStart"/>
            <w:r w:rsidRPr="00911491">
              <w:t>talk</w:t>
            </w:r>
            <w:proofErr w:type="gramEnd"/>
            <w:r w:rsidRPr="00911491">
              <w:t xml:space="preserve"> about people who have inspired them and why.</w:t>
            </w:r>
          </w:p>
          <w:p w:rsidR="00911491" w:rsidRPr="00911491" w:rsidRDefault="00911491" w:rsidP="00911491">
            <w:pPr>
              <w:pStyle w:val="NoSpacing"/>
            </w:pPr>
          </w:p>
          <w:p w:rsidR="00911491" w:rsidRPr="00911491" w:rsidRDefault="00911491" w:rsidP="00911491">
            <w:pPr>
              <w:pStyle w:val="NoSpacing"/>
            </w:pPr>
            <w:proofErr w:type="gramStart"/>
            <w:r w:rsidRPr="00911491">
              <w:t>make</w:t>
            </w:r>
            <w:proofErr w:type="gramEnd"/>
            <w:r w:rsidRPr="00911491">
              <w:t xml:space="preserve"> links between the Bible texts and Christian beliefs and values.</w:t>
            </w:r>
          </w:p>
          <w:p w:rsidR="00911491" w:rsidRPr="00911491" w:rsidRDefault="00911491" w:rsidP="00911491">
            <w:pPr>
              <w:pStyle w:val="NoSpacing"/>
            </w:pPr>
          </w:p>
          <w:p w:rsidR="00911491" w:rsidRPr="00911491" w:rsidRDefault="00911491" w:rsidP="00911491">
            <w:pPr>
              <w:pStyle w:val="NoSpacing"/>
              <w:rPr>
                <w:rFonts w:ascii="Cambria" w:hAnsi="Cambria"/>
              </w:rPr>
            </w:pPr>
            <w:proofErr w:type="gramStart"/>
            <w:r w:rsidRPr="00911491">
              <w:t>retell</w:t>
            </w:r>
            <w:proofErr w:type="gramEnd"/>
            <w:r w:rsidRPr="00911491">
              <w:t xml:space="preserve"> the Bible stories covered in this unit.</w:t>
            </w:r>
          </w:p>
        </w:tc>
        <w:tc>
          <w:tcPr>
            <w:tcW w:w="1485" w:type="dxa"/>
            <w:shd w:val="clear" w:color="auto" w:fill="FFFFFF" w:themeFill="background1"/>
          </w:tcPr>
          <w:p w:rsidR="00911491" w:rsidRPr="00911491" w:rsidRDefault="00911491" w:rsidP="00911491">
            <w:pPr>
              <w:pStyle w:val="NoSpacing"/>
              <w:rPr>
                <w:rFonts w:eastAsia="Times New Roman" w:cs="Times New Roman"/>
                <w:color w:val="000000"/>
                <w:lang w:eastAsia="en-GB"/>
              </w:rPr>
            </w:pPr>
            <w:r w:rsidRPr="00911491">
              <w:rPr>
                <w:rFonts w:eastAsia="Times New Roman" w:cs="Times New Roman"/>
                <w:color w:val="000000"/>
                <w:lang w:eastAsia="en-GB"/>
              </w:rPr>
              <w:t>Exploring Jesus’ power and authority through his words and actions.</w:t>
            </w:r>
          </w:p>
          <w:p w:rsidR="00911491" w:rsidRPr="00911491" w:rsidRDefault="00911491" w:rsidP="00911491">
            <w:pPr>
              <w:pStyle w:val="NoSpacing"/>
              <w:rPr>
                <w:rFonts w:eastAsia="Times New Roman" w:cs="Times New Roman"/>
                <w:color w:val="000000"/>
                <w:lang w:eastAsia="en-GB"/>
              </w:rPr>
            </w:pPr>
            <w:r w:rsidRPr="00911491">
              <w:rPr>
                <w:rFonts w:eastAsia="Times New Roman" w:cs="Times New Roman"/>
                <w:color w:val="000000"/>
                <w:lang w:eastAsia="en-GB"/>
              </w:rPr>
              <w:t>Discussing how Jesus’ words and actions connect to Christian beliefs that he is the Son of God.</w:t>
            </w:r>
          </w:p>
          <w:p w:rsidR="00911491" w:rsidRPr="00911491" w:rsidRDefault="00911491" w:rsidP="00911491">
            <w:pPr>
              <w:pStyle w:val="NoSpacing"/>
              <w:rPr>
                <w:rFonts w:eastAsia="Times New Roman" w:cs="Times New Roman"/>
                <w:color w:val="000000"/>
                <w:lang w:eastAsia="en-GB"/>
              </w:rPr>
            </w:pPr>
            <w:r w:rsidRPr="00911491">
              <w:rPr>
                <w:rFonts w:eastAsia="Times New Roman" w:cs="Times New Roman"/>
                <w:color w:val="000000"/>
                <w:lang w:eastAsia="en-GB"/>
              </w:rPr>
              <w:t>Exploring the Jewish celebrations of the Sabbath.</w:t>
            </w:r>
          </w:p>
          <w:p w:rsidR="007840E6" w:rsidRPr="00911491" w:rsidRDefault="007840E6" w:rsidP="00911491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911491">
              <w:rPr>
                <w:rFonts w:ascii="Cambria" w:eastAsia="Times New Roman" w:hAnsi="Cambria" w:cs="Times New Roman"/>
                <w:color w:val="000000"/>
                <w:lang w:eastAsia="en-GB"/>
              </w:rPr>
              <w:t> </w:t>
            </w:r>
          </w:p>
          <w:p w:rsidR="009514D3" w:rsidRPr="00911491" w:rsidRDefault="009514D3" w:rsidP="00911491">
            <w:pPr>
              <w:pStyle w:val="NoSpacing"/>
              <w:rPr>
                <w:rFonts w:ascii="Cambria" w:hAnsi="Cambria"/>
              </w:rPr>
            </w:pPr>
          </w:p>
        </w:tc>
        <w:tc>
          <w:tcPr>
            <w:tcW w:w="1682" w:type="dxa"/>
            <w:gridSpan w:val="2"/>
            <w:shd w:val="clear" w:color="auto" w:fill="FFFFFF" w:themeFill="background1"/>
          </w:tcPr>
          <w:p w:rsidR="009514D3" w:rsidRPr="00911491" w:rsidRDefault="00911491" w:rsidP="00911491">
            <w:pPr>
              <w:pStyle w:val="NoSpacing"/>
              <w:rPr>
                <w:rFonts w:ascii="Cambria" w:hAnsi="Cambria"/>
              </w:rPr>
            </w:pPr>
            <w:r w:rsidRPr="00911491">
              <w:rPr>
                <w:color w:val="000000"/>
                <w:shd w:val="clear" w:color="auto" w:fill="FFFFFF" w:themeFill="background1"/>
              </w:rPr>
              <w:t>Apply Evaluate</w:t>
            </w:r>
            <w:r w:rsidRPr="00911491">
              <w:rPr>
                <w:color w:val="000000"/>
                <w:shd w:val="clear" w:color="auto" w:fill="E0BF5E"/>
              </w:rPr>
              <w:t xml:space="preserve"> </w:t>
            </w:r>
            <w:r w:rsidRPr="00911491">
              <w:rPr>
                <w:color w:val="000000"/>
                <w:shd w:val="clear" w:color="auto" w:fill="FFFFFF" w:themeFill="background1"/>
              </w:rPr>
              <w:t>Analyse Reflect Interpret</w:t>
            </w:r>
          </w:p>
        </w:tc>
        <w:tc>
          <w:tcPr>
            <w:tcW w:w="1367" w:type="dxa"/>
            <w:shd w:val="clear" w:color="auto" w:fill="FFFFFF" w:themeFill="background1"/>
          </w:tcPr>
          <w:p w:rsidR="00911491" w:rsidRPr="00911491" w:rsidRDefault="00911491" w:rsidP="00911491">
            <w:pPr>
              <w:pStyle w:val="NoSpacing"/>
              <w:rPr>
                <w:color w:val="000000"/>
                <w:shd w:val="clear" w:color="auto" w:fill="FFFFFF" w:themeFill="background1"/>
              </w:rPr>
            </w:pPr>
            <w:r w:rsidRPr="00911491">
              <w:rPr>
                <w:color w:val="000000"/>
                <w:shd w:val="clear" w:color="auto" w:fill="FFFFFF" w:themeFill="background1"/>
              </w:rPr>
              <w:t>So</w:t>
            </w:r>
            <w:r w:rsidRPr="00911491">
              <w:rPr>
                <w:color w:val="000000"/>
                <w:shd w:val="clear" w:color="auto" w:fill="FFFFFF" w:themeFill="background1"/>
              </w:rPr>
              <w:t>n of God</w:t>
            </w:r>
          </w:p>
          <w:p w:rsidR="00911491" w:rsidRPr="00911491" w:rsidRDefault="00911491" w:rsidP="00911491">
            <w:pPr>
              <w:pStyle w:val="NoSpacing"/>
              <w:rPr>
                <w:color w:val="000000"/>
                <w:shd w:val="clear" w:color="auto" w:fill="FFFFFF" w:themeFill="background1"/>
              </w:rPr>
            </w:pPr>
          </w:p>
          <w:p w:rsidR="00911491" w:rsidRPr="00911491" w:rsidRDefault="00911491" w:rsidP="00911491">
            <w:pPr>
              <w:pStyle w:val="NoSpacing"/>
              <w:rPr>
                <w:color w:val="000000"/>
                <w:shd w:val="clear" w:color="auto" w:fill="E0BF5E"/>
              </w:rPr>
            </w:pPr>
            <w:r w:rsidRPr="00911491">
              <w:rPr>
                <w:color w:val="000000"/>
                <w:shd w:val="clear" w:color="auto" w:fill="FFFFFF" w:themeFill="background1"/>
              </w:rPr>
              <w:t xml:space="preserve"> </w:t>
            </w:r>
            <w:r w:rsidRPr="00911491">
              <w:rPr>
                <w:color w:val="000000"/>
                <w:shd w:val="clear" w:color="auto" w:fill="FFFFFF" w:themeFill="background1"/>
              </w:rPr>
              <w:t>A</w:t>
            </w:r>
            <w:r w:rsidRPr="00911491">
              <w:rPr>
                <w:color w:val="000000"/>
                <w:shd w:val="clear" w:color="auto" w:fill="FFFFFF" w:themeFill="background1"/>
              </w:rPr>
              <w:t>uthority</w:t>
            </w:r>
          </w:p>
          <w:p w:rsidR="00911491" w:rsidRPr="00911491" w:rsidRDefault="00911491" w:rsidP="00911491">
            <w:pPr>
              <w:pStyle w:val="NoSpacing"/>
              <w:rPr>
                <w:color w:val="000000"/>
                <w:shd w:val="clear" w:color="auto" w:fill="E0BF5E"/>
              </w:rPr>
            </w:pPr>
          </w:p>
          <w:p w:rsidR="00911491" w:rsidRDefault="00911491" w:rsidP="00911491">
            <w:pPr>
              <w:pStyle w:val="NoSpacing"/>
              <w:shd w:val="clear" w:color="auto" w:fill="FFFFFF" w:themeFill="background1"/>
              <w:rPr>
                <w:color w:val="000000"/>
                <w:shd w:val="clear" w:color="auto" w:fill="FFFFFF" w:themeFill="background1"/>
              </w:rPr>
            </w:pPr>
            <w:r>
              <w:rPr>
                <w:color w:val="000000"/>
                <w:shd w:val="clear" w:color="auto" w:fill="FFFFFF" w:themeFill="background1"/>
              </w:rPr>
              <w:t>Sabbat</w:t>
            </w:r>
          </w:p>
          <w:p w:rsidR="00911491" w:rsidRDefault="00911491" w:rsidP="00911491">
            <w:pPr>
              <w:pStyle w:val="NoSpacing"/>
              <w:shd w:val="clear" w:color="auto" w:fill="FFFFFF" w:themeFill="background1"/>
              <w:rPr>
                <w:color w:val="000000"/>
                <w:shd w:val="clear" w:color="auto" w:fill="FFFFFF" w:themeFill="background1"/>
              </w:rPr>
            </w:pPr>
          </w:p>
          <w:p w:rsidR="00911491" w:rsidRPr="00911491" w:rsidRDefault="00911491" w:rsidP="00911491">
            <w:pPr>
              <w:pStyle w:val="NoSpacing"/>
              <w:shd w:val="clear" w:color="auto" w:fill="FFFFFF" w:themeFill="background1"/>
              <w:rPr>
                <w:color w:val="000000"/>
                <w:shd w:val="clear" w:color="auto" w:fill="E0BF5E"/>
              </w:rPr>
            </w:pPr>
            <w:r w:rsidRPr="00911491">
              <w:rPr>
                <w:color w:val="000000"/>
                <w:shd w:val="clear" w:color="auto" w:fill="FFFFFF" w:themeFill="background1"/>
              </w:rPr>
              <w:t>Shabba</w:t>
            </w:r>
            <w:r w:rsidRPr="00911491">
              <w:rPr>
                <w:color w:val="000000"/>
                <w:shd w:val="clear" w:color="auto" w:fill="FFFFFF" w:themeFill="background1"/>
              </w:rPr>
              <w:t>t</w:t>
            </w:r>
          </w:p>
          <w:p w:rsidR="00911491" w:rsidRPr="00911491" w:rsidRDefault="00911491" w:rsidP="00911491">
            <w:pPr>
              <w:pStyle w:val="NoSpacing"/>
              <w:rPr>
                <w:color w:val="000000"/>
                <w:shd w:val="clear" w:color="auto" w:fill="E0BF5E"/>
              </w:rPr>
            </w:pPr>
          </w:p>
          <w:p w:rsidR="00911491" w:rsidRPr="00911491" w:rsidRDefault="00911491" w:rsidP="00911491">
            <w:pPr>
              <w:pStyle w:val="NoSpacing"/>
              <w:rPr>
                <w:color w:val="000000"/>
                <w:shd w:val="clear" w:color="auto" w:fill="FFFFFF" w:themeFill="background1"/>
              </w:rPr>
            </w:pPr>
            <w:r w:rsidRPr="00911491">
              <w:rPr>
                <w:color w:val="000000"/>
                <w:shd w:val="clear" w:color="auto" w:fill="FFFFFF" w:themeFill="background1"/>
              </w:rPr>
              <w:t>Pharisee</w:t>
            </w:r>
            <w:r w:rsidRPr="00911491">
              <w:rPr>
                <w:color w:val="000000"/>
                <w:shd w:val="clear" w:color="auto" w:fill="FFFFFF" w:themeFill="background1"/>
              </w:rPr>
              <w:t>s</w:t>
            </w:r>
          </w:p>
          <w:p w:rsidR="00911491" w:rsidRPr="00911491" w:rsidRDefault="00911491" w:rsidP="00911491">
            <w:pPr>
              <w:pStyle w:val="NoSpacing"/>
              <w:rPr>
                <w:color w:val="000000"/>
                <w:shd w:val="clear" w:color="auto" w:fill="FFFFFF" w:themeFill="background1"/>
              </w:rPr>
            </w:pPr>
          </w:p>
          <w:p w:rsidR="009514D3" w:rsidRPr="00911491" w:rsidRDefault="00911491" w:rsidP="00911491">
            <w:pPr>
              <w:pStyle w:val="NoSpacing"/>
              <w:rPr>
                <w:rFonts w:ascii="Cambria" w:hAnsi="Cambria"/>
              </w:rPr>
            </w:pPr>
            <w:r w:rsidRPr="00911491">
              <w:rPr>
                <w:color w:val="000000"/>
                <w:shd w:val="clear" w:color="auto" w:fill="FFFFFF" w:themeFill="background1"/>
              </w:rPr>
              <w:t xml:space="preserve"> Miracle</w:t>
            </w:r>
          </w:p>
        </w:tc>
        <w:tc>
          <w:tcPr>
            <w:tcW w:w="2399" w:type="dxa"/>
            <w:shd w:val="clear" w:color="auto" w:fill="FFFFFF" w:themeFill="background1"/>
          </w:tcPr>
          <w:p w:rsidR="00911491" w:rsidRPr="00911491" w:rsidRDefault="00911491" w:rsidP="00911491">
            <w:pPr>
              <w:pStyle w:val="NoSpacing"/>
              <w:rPr>
                <w:rFonts w:eastAsia="Times New Roman" w:cs="Times New Roman"/>
                <w:color w:val="000000"/>
                <w:lang w:eastAsia="en-GB"/>
              </w:rPr>
            </w:pPr>
            <w:r w:rsidRPr="00911491">
              <w:rPr>
                <w:rFonts w:eastAsia="Times New Roman" w:cs="Times New Roman"/>
                <w:color w:val="000000"/>
                <w:lang w:eastAsia="en-GB"/>
              </w:rPr>
              <w:t>How do we know Jesus had power and authority?</w:t>
            </w:r>
          </w:p>
          <w:p w:rsidR="00911491" w:rsidRPr="00911491" w:rsidRDefault="00911491" w:rsidP="00911491">
            <w:pPr>
              <w:pStyle w:val="NoSpacing"/>
              <w:rPr>
                <w:rFonts w:eastAsia="Times New Roman" w:cs="Times New Roman"/>
                <w:color w:val="000000"/>
                <w:lang w:eastAsia="en-GB"/>
              </w:rPr>
            </w:pPr>
            <w:r w:rsidRPr="00911491">
              <w:rPr>
                <w:rFonts w:eastAsia="Times New Roman" w:cs="Times New Roman"/>
                <w:color w:val="000000"/>
                <w:lang w:eastAsia="en-GB"/>
              </w:rPr>
              <w:t>Where did Jesus’ power and authority come from?</w:t>
            </w:r>
          </w:p>
          <w:p w:rsidR="00911491" w:rsidRPr="00911491" w:rsidRDefault="00911491" w:rsidP="00911491">
            <w:pPr>
              <w:pStyle w:val="NoSpacing"/>
              <w:rPr>
                <w:rFonts w:eastAsia="Times New Roman" w:cs="Times New Roman"/>
                <w:color w:val="000000"/>
                <w:lang w:eastAsia="en-GB"/>
              </w:rPr>
            </w:pPr>
            <w:r w:rsidRPr="00911491">
              <w:rPr>
                <w:rFonts w:eastAsia="Times New Roman" w:cs="Times New Roman"/>
                <w:color w:val="000000"/>
                <w:lang w:eastAsia="en-GB"/>
              </w:rPr>
              <w:t>How do the actions of Jesus show that he is the Son of God?</w:t>
            </w:r>
          </w:p>
          <w:p w:rsidR="00911491" w:rsidRPr="00911491" w:rsidRDefault="00911491" w:rsidP="00911491">
            <w:pPr>
              <w:pStyle w:val="NoSpacing"/>
              <w:rPr>
                <w:rFonts w:eastAsia="Times New Roman" w:cs="Times New Roman"/>
                <w:color w:val="000000"/>
                <w:lang w:eastAsia="en-GB"/>
              </w:rPr>
            </w:pPr>
            <w:r w:rsidRPr="00911491">
              <w:rPr>
                <w:rFonts w:eastAsia="Times New Roman" w:cs="Times New Roman"/>
                <w:color w:val="000000"/>
                <w:lang w:eastAsia="en-GB"/>
              </w:rPr>
              <w:t>How do the actions of Jesus show his divine nature?</w:t>
            </w:r>
          </w:p>
          <w:p w:rsidR="00911491" w:rsidRPr="00911491" w:rsidRDefault="00911491" w:rsidP="00911491">
            <w:pPr>
              <w:pStyle w:val="NoSpacing"/>
              <w:rPr>
                <w:rFonts w:eastAsia="Times New Roman" w:cs="Times New Roman"/>
                <w:color w:val="000000"/>
                <w:lang w:eastAsia="en-GB"/>
              </w:rPr>
            </w:pPr>
            <w:r w:rsidRPr="00911491">
              <w:rPr>
                <w:rFonts w:eastAsia="Times New Roman" w:cs="Times New Roman"/>
                <w:color w:val="000000"/>
                <w:lang w:eastAsia="en-GB"/>
              </w:rPr>
              <w:t>How do these stories reveal Jesus to be the Son of God?</w:t>
            </w:r>
          </w:p>
          <w:p w:rsidR="00911491" w:rsidRPr="00911491" w:rsidRDefault="00911491" w:rsidP="00911491">
            <w:pPr>
              <w:pStyle w:val="NoSpacing"/>
              <w:rPr>
                <w:rFonts w:eastAsia="Times New Roman" w:cs="Times New Roman"/>
                <w:color w:val="000000"/>
                <w:lang w:eastAsia="en-GB"/>
              </w:rPr>
            </w:pPr>
            <w:r w:rsidRPr="00911491">
              <w:rPr>
                <w:rFonts w:eastAsia="Times New Roman" w:cs="Times New Roman"/>
                <w:color w:val="000000"/>
                <w:lang w:eastAsia="en-GB"/>
              </w:rPr>
              <w:t>What do Christians believe about Jesus and God because of these events?</w:t>
            </w:r>
          </w:p>
          <w:p w:rsidR="009514D3" w:rsidRPr="00911491" w:rsidRDefault="007840E6" w:rsidP="00911491">
            <w:pPr>
              <w:pStyle w:val="NoSpacing"/>
              <w:rPr>
                <w:rFonts w:ascii="Cambria" w:eastAsia="Times New Roman" w:hAnsi="Cambria" w:cs="Times New Roman"/>
                <w:color w:val="000000"/>
                <w:lang w:eastAsia="en-GB"/>
              </w:rPr>
            </w:pPr>
            <w:r w:rsidRPr="00911491">
              <w:rPr>
                <w:rFonts w:ascii="Cambria" w:eastAsia="Times New Roman" w:hAnsi="Cambria" w:cs="Times New Roman"/>
                <w:color w:val="000000"/>
                <w:lang w:eastAsia="en-GB"/>
              </w:rPr>
              <w:t>Why do people of faith light candles?</w:t>
            </w:r>
          </w:p>
        </w:tc>
        <w:tc>
          <w:tcPr>
            <w:tcW w:w="1766" w:type="dxa"/>
            <w:shd w:val="clear" w:color="auto" w:fill="FFFFFF" w:themeFill="background1"/>
          </w:tcPr>
          <w:p w:rsidR="009514D3" w:rsidRPr="00911491" w:rsidRDefault="00911491" w:rsidP="00911491">
            <w:pPr>
              <w:pStyle w:val="NoSpacing"/>
              <w:rPr>
                <w:rFonts w:ascii="Cambria" w:hAnsi="Cambria"/>
              </w:rPr>
            </w:pPr>
            <w:r w:rsidRPr="00911491">
              <w:rPr>
                <w:color w:val="000000"/>
                <w:shd w:val="clear" w:color="auto" w:fill="FFFFFF" w:themeFill="background1"/>
              </w:rPr>
              <w:t>Why do Jewish people believe that the Sabbath/Shabbat is so important</w:t>
            </w:r>
            <w:r w:rsidRPr="00911491">
              <w:rPr>
                <w:color w:val="000000"/>
                <w:shd w:val="clear" w:color="auto" w:fill="FFFFFF" w:themeFill="background1"/>
              </w:rPr>
              <w:t>?</w:t>
            </w:r>
          </w:p>
        </w:tc>
      </w:tr>
    </w:tbl>
    <w:p w:rsidR="00EB350D" w:rsidRDefault="00EB350D">
      <w:bookmarkStart w:id="0" w:name="_GoBack"/>
      <w:bookmarkEnd w:id="0"/>
    </w:p>
    <w:sectPr w:rsidR="00EB350D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C0FFB"/>
    <w:multiLevelType w:val="multilevel"/>
    <w:tmpl w:val="7C36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E95EBC"/>
    <w:multiLevelType w:val="multilevel"/>
    <w:tmpl w:val="149A9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966C13"/>
    <w:multiLevelType w:val="hybridMultilevel"/>
    <w:tmpl w:val="A1665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937837"/>
    <w:multiLevelType w:val="multilevel"/>
    <w:tmpl w:val="459CB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A91B97"/>
    <w:multiLevelType w:val="multilevel"/>
    <w:tmpl w:val="6C80E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0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0D"/>
    <w:rsid w:val="00045D29"/>
    <w:rsid w:val="00055F26"/>
    <w:rsid w:val="001C6392"/>
    <w:rsid w:val="001E2C79"/>
    <w:rsid w:val="002B3E3C"/>
    <w:rsid w:val="005B29F6"/>
    <w:rsid w:val="006F30FD"/>
    <w:rsid w:val="007840E6"/>
    <w:rsid w:val="008A70EF"/>
    <w:rsid w:val="00911491"/>
    <w:rsid w:val="009514D3"/>
    <w:rsid w:val="00DF1417"/>
    <w:rsid w:val="00EB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3DC6D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D2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D2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045D29"/>
    <w:pPr>
      <w:ind w:left="720"/>
      <w:contextualSpacing/>
    </w:pPr>
  </w:style>
  <w:style w:type="paragraph" w:styleId="NoSpacing">
    <w:name w:val="No Spacing"/>
    <w:uiPriority w:val="1"/>
    <w:qFormat/>
    <w:rsid w:val="007840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4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255AC-7472-4FCB-85A7-124345E36486}">
  <ds:schemaRefs>
    <ds:schemaRef ds:uri="http://schemas.microsoft.com/office/2006/metadata/properties"/>
    <ds:schemaRef ds:uri="http://schemas.microsoft.com/office/infopath/2007/PartnerControls"/>
    <ds:schemaRef ds:uri="b741a04e-b22d-4ef0-8704-f010262677c8"/>
    <ds:schemaRef ds:uri="498ebce4-3ba2-476e-abff-209bff85dc2b"/>
  </ds:schemaRefs>
</ds:datastoreItem>
</file>

<file path=customXml/itemProps2.xml><?xml version="1.0" encoding="utf-8"?>
<ds:datastoreItem xmlns:ds="http://schemas.openxmlformats.org/officeDocument/2006/customXml" ds:itemID="{DB9B9E48-8011-47E3-8280-F42566A959A3}"/>
</file>

<file path=customXml/itemProps3.xml><?xml version="1.0" encoding="utf-8"?>
<ds:datastoreItem xmlns:ds="http://schemas.openxmlformats.org/officeDocument/2006/customXml" ds:itemID="{656BFE87-ED7A-4CA1-B46B-0A2890949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Jennifer Taylor</cp:lastModifiedBy>
  <cp:revision>2</cp:revision>
  <dcterms:created xsi:type="dcterms:W3CDTF">2024-04-16T09:40:00Z</dcterms:created>
  <dcterms:modified xsi:type="dcterms:W3CDTF">2024-04-16T09:40:00Z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